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BF" w:rsidRDefault="005C4641" w:rsidP="005906B2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.2pt;margin-top:12.95pt;width:400.8pt;height:79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" filled="f" stroked="f" strokeweight=".5pt">
            <v:textbox style="mso-next-textbox:#_x0000_s1033">
              <w:txbxContent>
                <w:p w:rsidR="00CB3EE9" w:rsidRPr="00CC086F" w:rsidRDefault="00981E02" w:rsidP="00CB3EE9">
                  <w:pPr>
                    <w:rPr>
                      <w:rFonts w:ascii="Comic Sans MS" w:hAnsi="Comic Sans MS"/>
                      <w:b/>
                      <w:color w:val="20C8F7" w:themeColor="text2" w:themeTint="99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shadow/>
                      <w:color w:val="FF0000"/>
                      <w:sz w:val="96"/>
                      <w:szCs w:val="96"/>
                    </w:rPr>
                    <w:t xml:space="preserve"> </w:t>
                  </w:r>
                  <w:r w:rsidR="00CB3EE9" w:rsidRPr="00601ACF">
                    <w:rPr>
                      <w:rFonts w:ascii="Comic Sans MS" w:hAnsi="Comic Sans MS"/>
                      <w:b/>
                      <w:shadow/>
                      <w:color w:val="FF0000"/>
                      <w:sz w:val="96"/>
                      <w:szCs w:val="96"/>
                    </w:rPr>
                    <w:t>Kelím</w:t>
                  </w:r>
                  <w:r w:rsidR="00CB3EE9" w:rsidRPr="00601ACF">
                    <w:rPr>
                      <w:rFonts w:ascii="Comic Sans MS" w:hAnsi="Comic Sans MS"/>
                      <w:b/>
                      <w:shadow/>
                      <w:color w:val="20C8F7" w:themeColor="text2" w:themeTint="99"/>
                      <w:sz w:val="96"/>
                      <w:szCs w:val="96"/>
                    </w:rPr>
                    <w:t>k</w:t>
                  </w:r>
                  <w:r w:rsidR="00CB3EE9" w:rsidRPr="00601ACF">
                    <w:rPr>
                      <w:rFonts w:ascii="Comic Sans MS" w:hAnsi="Comic Sans MS"/>
                      <w:b/>
                      <w:shadow/>
                      <w:noProof/>
                      <w:color w:val="20C8F7" w:themeColor="text2" w:themeTint="99"/>
                      <w:sz w:val="96"/>
                      <w:szCs w:val="96"/>
                      <w:lang w:eastAsia="cs-CZ"/>
                    </w:rPr>
                    <w:t>ovic</w:t>
                  </w:r>
                  <w:r w:rsidR="00601ACF" w:rsidRPr="00601ACF">
                    <w:rPr>
                      <w:rFonts w:ascii="Comic Sans MS" w:hAnsi="Comic Sans MS"/>
                      <w:b/>
                      <w:shadow/>
                      <w:noProof/>
                      <w:color w:val="20C8F7" w:themeColor="text2" w:themeTint="99"/>
                      <w:sz w:val="96"/>
                      <w:szCs w:val="96"/>
                      <w:lang w:eastAsia="cs-CZ"/>
                    </w:rPr>
                    <w:t xml:space="preserve"> </w:t>
                  </w:r>
                  <w:r w:rsidR="00601ACF" w:rsidRPr="00601ACF">
                    <w:rPr>
                      <w:rFonts w:ascii="Comic Sans MS" w:hAnsi="Comic Sans MS"/>
                      <w:b/>
                      <w:shadow/>
                      <w:noProof/>
                      <w:color w:val="FF0000"/>
                      <w:sz w:val="96"/>
                      <w:szCs w:val="96"/>
                      <w:lang w:eastAsia="cs-CZ"/>
                    </w:rPr>
                    <w:t>MIX</w:t>
                  </w:r>
                  <w:r w:rsidR="00B55DF1">
                    <w:rPr>
                      <w:rFonts w:ascii="Comic Sans MS" w:hAnsi="Comic Sans MS"/>
                      <w:b/>
                      <w:noProof/>
                      <w:color w:val="20C8F7" w:themeColor="text2" w:themeTint="99"/>
                      <w:sz w:val="96"/>
                      <w:szCs w:val="96"/>
                      <w:lang w:eastAsia="cs-CZ"/>
                    </w:rPr>
                    <w:t xml:space="preserve"> </w:t>
                  </w:r>
                  <w:r w:rsidR="00601ACF">
                    <w:rPr>
                      <w:rFonts w:ascii="Comic Sans MS" w:hAnsi="Comic Sans MS"/>
                      <w:b/>
                      <w:noProof/>
                      <w:color w:val="20C8F7" w:themeColor="text2" w:themeTint="99"/>
                      <w:sz w:val="96"/>
                      <w:szCs w:val="96"/>
                      <w:lang w:eastAsia="cs-CZ"/>
                    </w:rPr>
                    <w:t>mmi</w:t>
                  </w:r>
                  <w:r w:rsidR="00B55DF1">
                    <w:rPr>
                      <w:rFonts w:ascii="Comic Sans MS" w:hAnsi="Comic Sans MS"/>
                      <w:b/>
                      <w:noProof/>
                      <w:color w:val="20C8F7" w:themeColor="text2" w:themeTint="99"/>
                      <w:sz w:val="96"/>
                      <w:szCs w:val="96"/>
                      <w:lang w:eastAsia="cs-CZ"/>
                    </w:rPr>
                    <w:t>MMMM MMMMMM</w:t>
                  </w:r>
                </w:p>
                <w:p w:rsidR="00CB3EE9" w:rsidRPr="00A015BC" w:rsidRDefault="00CB3EE9" w:rsidP="00CB3EE9">
                  <w:pPr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981E02">
        <w:rPr>
          <w:rFonts w:ascii="Cooper Black" w:eastAsia="Times New Roman" w:hAnsi="Cooper Black" w:cs="Times New Roman"/>
          <w:bCs/>
          <w:i/>
          <w:noProof/>
          <w:color w:val="FF00FF"/>
          <w:spacing w:val="2"/>
          <w:sz w:val="27"/>
          <w:szCs w:val="27"/>
          <w:lang w:eastAsia="cs-CZ"/>
        </w:rPr>
        <w:drawing>
          <wp:anchor distT="0" distB="0" distL="114300" distR="114300" simplePos="0" relativeHeight="251671552" behindDoc="1" locked="0" layoutInCell="1" allowOverlap="1" wp14:anchorId="2D2DDC24" wp14:editId="53632E70">
            <wp:simplePos x="0" y="0"/>
            <wp:positionH relativeFrom="column">
              <wp:posOffset>5567680</wp:posOffset>
            </wp:positionH>
            <wp:positionV relativeFrom="paragraph">
              <wp:posOffset>227965</wp:posOffset>
            </wp:positionV>
            <wp:extent cx="1022985" cy="9144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6BC">
        <w:rPr>
          <w:rFonts w:ascii="Cooper Black" w:eastAsia="Times New Roman" w:hAnsi="Cooper Black" w:cs="Times New Roman"/>
          <w:bCs/>
          <w:i/>
          <w:noProof/>
          <w:color w:val="FF00FF"/>
          <w:spacing w:val="2"/>
          <w:sz w:val="27"/>
          <w:szCs w:val="27"/>
          <w:lang w:eastAsia="cs-CZ"/>
        </w:rPr>
        <w:drawing>
          <wp:anchor distT="0" distB="0" distL="114300" distR="114300" simplePos="0" relativeHeight="251673600" behindDoc="1" locked="0" layoutInCell="1" allowOverlap="1" wp14:anchorId="1EF964F8" wp14:editId="60A32F3F">
            <wp:simplePos x="0" y="0"/>
            <wp:positionH relativeFrom="column">
              <wp:posOffset>-623570</wp:posOffset>
            </wp:positionH>
            <wp:positionV relativeFrom="paragraph">
              <wp:posOffset>167640</wp:posOffset>
            </wp:positionV>
            <wp:extent cx="1129665" cy="1009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5BB" w:rsidRDefault="00B62ABB" w:rsidP="005906B2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6A454B69" wp14:editId="7F6AE491">
            <wp:simplePos x="0" y="0"/>
            <wp:positionH relativeFrom="column">
              <wp:posOffset>2743835</wp:posOffset>
            </wp:positionH>
            <wp:positionV relativeFrom="paragraph">
              <wp:posOffset>282575</wp:posOffset>
            </wp:positionV>
            <wp:extent cx="311785" cy="304800"/>
            <wp:effectExtent l="38100" t="38100" r="0" b="1905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04800"/>
                    </a:xfrm>
                    <a:prstGeom prst="ellipse">
                      <a:avLst/>
                    </a:prstGeom>
                    <a:noFill/>
                    <a:ln w="2222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641">
        <w:rPr>
          <w:noProof/>
          <w:lang w:eastAsia="cs-C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margin-left:460.5pt;margin-top:13.25pt;width:38.2pt;height:4.2pt;z-index:251676672;mso-position-horizontal-relative:text;mso-position-vertical-relative:text" fillcolor="red">
            <v:stroke r:id="rId10" o:title=""/>
            <v:shadow color="#868686"/>
            <v:textpath style="font-family:&quot;Arial Black&quot;;font-size:9pt" fitshape="t" trim="t" string="2016"/>
          </v:shape>
        </w:pict>
      </w:r>
      <w:r w:rsidR="005C4641">
        <w:rPr>
          <w:noProof/>
        </w:rPr>
        <w:pict>
          <v:shape id="_x0000_s1035" type="#_x0000_t144" style="position:absolute;margin-left:-23.25pt;margin-top:9.05pt;width:38.2pt;height:4.2pt;z-index:251675648;mso-position-horizontal-relative:text;mso-position-vertical-relative:text" fillcolor="red">
            <v:stroke r:id="rId10" o:title=""/>
            <v:shadow color="#868686"/>
            <v:textpath style="font-family:&quot;Arial Black&quot;;font-size:9pt" fitshape="t" trim="t" string="2016"/>
          </v:shape>
        </w:pict>
      </w:r>
      <w:r w:rsidR="006776BC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AC9383B" wp14:editId="247F00A8">
            <wp:simplePos x="0" y="0"/>
            <wp:positionH relativeFrom="column">
              <wp:posOffset>-356870</wp:posOffset>
            </wp:positionH>
            <wp:positionV relativeFrom="paragraph">
              <wp:posOffset>220345</wp:posOffset>
            </wp:positionV>
            <wp:extent cx="614045" cy="600075"/>
            <wp:effectExtent l="19050" t="1905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00075"/>
                    </a:xfrm>
                    <a:prstGeom prst="ellipse">
                      <a:avLst/>
                    </a:prstGeom>
                    <a:noFill/>
                    <a:ln w="2222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5BB" w:rsidRDefault="006C65BB" w:rsidP="005906B2"/>
    <w:p w:rsidR="006C65BB" w:rsidRDefault="006C65BB" w:rsidP="006C65BB">
      <w:pPr>
        <w:spacing w:after="0"/>
      </w:pPr>
    </w:p>
    <w:p w:rsidR="006C65BB" w:rsidRDefault="006C65BB" w:rsidP="006C65BB">
      <w:pPr>
        <w:spacing w:after="0"/>
      </w:pPr>
    </w:p>
    <w:p w:rsidR="00B62ABB" w:rsidRDefault="00B62ABB" w:rsidP="00771AB4">
      <w:pPr>
        <w:tabs>
          <w:tab w:val="left" w:pos="8850"/>
        </w:tabs>
        <w:spacing w:after="0"/>
        <w:jc w:val="center"/>
        <w:rPr>
          <w:rFonts w:ascii="Cooper Black" w:eastAsia="Times New Roman" w:hAnsi="Cooper Black" w:cs="Times New Roman"/>
          <w:bCs/>
          <w:i/>
          <w:color w:val="FF0000"/>
          <w:spacing w:val="2"/>
          <w:sz w:val="27"/>
          <w:szCs w:val="27"/>
          <w:lang w:eastAsia="cs-CZ"/>
        </w:rPr>
      </w:pPr>
    </w:p>
    <w:p w:rsidR="00B62ABB" w:rsidRDefault="00B62ABB" w:rsidP="00771AB4">
      <w:pPr>
        <w:tabs>
          <w:tab w:val="left" w:pos="8850"/>
        </w:tabs>
        <w:spacing w:after="0"/>
        <w:jc w:val="center"/>
        <w:rPr>
          <w:rFonts w:ascii="Cooper Black" w:eastAsia="Times New Roman" w:hAnsi="Cooper Black" w:cs="Times New Roman"/>
          <w:bCs/>
          <w:i/>
          <w:color w:val="FF0000"/>
          <w:spacing w:val="2"/>
          <w:sz w:val="27"/>
          <w:szCs w:val="27"/>
          <w:lang w:eastAsia="cs-CZ"/>
        </w:rPr>
      </w:pPr>
    </w:p>
    <w:p w:rsidR="006C65BB" w:rsidRDefault="006C65BB" w:rsidP="00B62ABB">
      <w:pPr>
        <w:tabs>
          <w:tab w:val="left" w:pos="8850"/>
        </w:tabs>
        <w:spacing w:after="0"/>
        <w:jc w:val="center"/>
        <w:rPr>
          <w:rFonts w:asciiTheme="majorHAnsi" w:eastAsia="Times New Roman" w:hAnsiTheme="majorHAnsi" w:cs="Times New Roman"/>
          <w:bCs/>
          <w:i/>
          <w:color w:val="FF0000"/>
          <w:spacing w:val="2"/>
          <w:sz w:val="18"/>
          <w:szCs w:val="18"/>
          <w:lang w:eastAsia="cs-CZ"/>
        </w:rPr>
      </w:pPr>
      <w:r w:rsidRPr="00601ACF">
        <w:rPr>
          <w:rFonts w:ascii="Cooper Black" w:eastAsia="Times New Roman" w:hAnsi="Cooper Black" w:cs="Times New Roman"/>
          <w:bCs/>
          <w:i/>
          <w:color w:val="FF0000"/>
          <w:spacing w:val="2"/>
          <w:sz w:val="27"/>
          <w:szCs w:val="27"/>
          <w:lang w:eastAsia="cs-CZ"/>
        </w:rPr>
        <w:t>PROPOZICE TURNAJE</w:t>
      </w:r>
      <w:r w:rsidR="00B62ABB">
        <w:rPr>
          <w:rFonts w:ascii="Cooper Black" w:eastAsia="Times New Roman" w:hAnsi="Cooper Black" w:cs="Times New Roman"/>
          <w:bCs/>
          <w:i/>
          <w:color w:val="FF0000"/>
          <w:spacing w:val="2"/>
          <w:sz w:val="27"/>
          <w:szCs w:val="27"/>
          <w:lang w:eastAsia="cs-CZ"/>
        </w:rPr>
        <w:t xml:space="preserve">  </w:t>
      </w:r>
      <w:r w:rsidR="00B62ABB" w:rsidRPr="00B62ABB">
        <w:rPr>
          <w:rFonts w:asciiTheme="majorHAnsi" w:eastAsia="Times New Roman" w:hAnsiTheme="majorHAnsi" w:cs="Times New Roman"/>
          <w:bCs/>
          <w:i/>
          <w:color w:val="FF0000"/>
          <w:spacing w:val="2"/>
          <w:sz w:val="18"/>
          <w:szCs w:val="18"/>
          <w:lang w:eastAsia="cs-CZ"/>
        </w:rPr>
        <w:t>( verze 2)</w:t>
      </w:r>
    </w:p>
    <w:p w:rsidR="00B62ABB" w:rsidRPr="00B62ABB" w:rsidRDefault="00B62ABB" w:rsidP="00B62ABB">
      <w:pPr>
        <w:tabs>
          <w:tab w:val="left" w:pos="8850"/>
        </w:tabs>
        <w:spacing w:after="0"/>
        <w:jc w:val="center"/>
        <w:rPr>
          <w:rFonts w:asciiTheme="majorHAnsi" w:hAnsiTheme="majorHAnsi"/>
          <w:color w:val="FF0000"/>
        </w:rPr>
      </w:pPr>
    </w:p>
    <w:p w:rsidR="00601ACF" w:rsidRDefault="00601ACF" w:rsidP="006C65BB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</w:pPr>
    </w:p>
    <w:p w:rsidR="006C65BB" w:rsidRPr="00771AB4" w:rsidRDefault="006C65BB" w:rsidP="006C65BB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Zařazení turnaje</w:t>
      </w:r>
    </w:p>
    <w:p w:rsidR="00771AB4" w:rsidRPr="00F07192" w:rsidRDefault="006C65BB" w:rsidP="00771AB4">
      <w:pPr>
        <w:pStyle w:val="Bezmezer"/>
        <w:rPr>
          <w:rFonts w:ascii="Verdana" w:hAnsi="Verdana"/>
          <w:sz w:val="20"/>
          <w:szCs w:val="20"/>
          <w:lang w:eastAsia="cs-CZ"/>
        </w:rPr>
      </w:pPr>
      <w:r w:rsidRPr="00F07192">
        <w:rPr>
          <w:rFonts w:ascii="Verdana" w:hAnsi="Verdana"/>
          <w:sz w:val="20"/>
          <w:szCs w:val="20"/>
          <w:lang w:eastAsia="cs-CZ"/>
        </w:rPr>
        <w:t xml:space="preserve">Turnaj je určen pro </w:t>
      </w:r>
      <w:r w:rsidR="00CC086F" w:rsidRPr="00F07192">
        <w:rPr>
          <w:rFonts w:ascii="Verdana" w:hAnsi="Verdana"/>
          <w:sz w:val="20"/>
          <w:szCs w:val="20"/>
          <w:lang w:eastAsia="cs-CZ"/>
        </w:rPr>
        <w:t xml:space="preserve">absolutně </w:t>
      </w:r>
      <w:r w:rsidRPr="00F07192">
        <w:rPr>
          <w:rFonts w:ascii="Verdana" w:hAnsi="Verdana"/>
          <w:sz w:val="20"/>
          <w:szCs w:val="20"/>
          <w:lang w:eastAsia="cs-CZ"/>
        </w:rPr>
        <w:t>všechny příznivce bowlingu</w:t>
      </w:r>
      <w:r w:rsidRPr="00F07192">
        <w:rPr>
          <w:rFonts w:ascii="Verdana" w:hAnsi="Verdana"/>
          <w:sz w:val="20"/>
          <w:szCs w:val="20"/>
          <w:lang w:eastAsia="cs-CZ"/>
        </w:rPr>
        <w:br/>
      </w:r>
      <w:r w:rsidR="00601ACF" w:rsidRPr="00F07192">
        <w:rPr>
          <w:rFonts w:ascii="Verdana" w:hAnsi="Verdana"/>
          <w:sz w:val="20"/>
          <w:szCs w:val="20"/>
          <w:lang w:eastAsia="cs-CZ"/>
        </w:rPr>
        <w:t>Turnaj je zařazen do Kelímkovic</w:t>
      </w:r>
      <w:r w:rsidR="00CC086F" w:rsidRPr="00F07192">
        <w:rPr>
          <w:rFonts w:ascii="Verdana" w:hAnsi="Verdana"/>
          <w:sz w:val="20"/>
          <w:szCs w:val="20"/>
          <w:lang w:eastAsia="cs-CZ"/>
        </w:rPr>
        <w:t xml:space="preserve"> kategorie - </w:t>
      </w:r>
      <w:r w:rsidRPr="00F07192">
        <w:rPr>
          <w:rFonts w:ascii="Verdana" w:hAnsi="Verdana"/>
          <w:sz w:val="20"/>
          <w:szCs w:val="20"/>
          <w:lang w:eastAsia="cs-CZ"/>
        </w:rPr>
        <w:t xml:space="preserve"> </w:t>
      </w:r>
      <w:r w:rsidR="00A47363" w:rsidRPr="00F07192">
        <w:rPr>
          <w:rFonts w:ascii="Verdana" w:hAnsi="Verdana"/>
          <w:sz w:val="20"/>
          <w:szCs w:val="20"/>
          <w:lang w:eastAsia="cs-CZ"/>
        </w:rPr>
        <w:t>ha, ha … hi, hi … ho, ho</w:t>
      </w:r>
    </w:p>
    <w:p w:rsidR="00771AB4" w:rsidRPr="00F07192" w:rsidRDefault="00771AB4" w:rsidP="00771AB4">
      <w:pPr>
        <w:pStyle w:val="Bezmezer"/>
        <w:rPr>
          <w:rFonts w:ascii="Verdana" w:hAnsi="Verdana"/>
          <w:sz w:val="20"/>
          <w:szCs w:val="20"/>
          <w:lang w:eastAsia="cs-CZ"/>
        </w:rPr>
      </w:pPr>
      <w:r w:rsidRPr="00F07192">
        <w:rPr>
          <w:rFonts w:ascii="Verdana" w:hAnsi="Verdana"/>
          <w:sz w:val="20"/>
          <w:szCs w:val="20"/>
          <w:lang w:eastAsia="cs-CZ"/>
        </w:rPr>
        <w:t xml:space="preserve">Turnaj není započítáván do </w:t>
      </w:r>
      <w:r w:rsidRPr="00F07192">
        <w:rPr>
          <w:rFonts w:ascii="Verdana" w:hAnsi="Verdana"/>
          <w:b/>
          <w:sz w:val="20"/>
          <w:szCs w:val="20"/>
          <w:lang w:eastAsia="cs-CZ"/>
        </w:rPr>
        <w:t>KEBOŽ</w:t>
      </w:r>
      <w:r w:rsidRPr="00F07192">
        <w:rPr>
          <w:rFonts w:ascii="Verdana" w:hAnsi="Verdana"/>
          <w:sz w:val="20"/>
          <w:szCs w:val="20"/>
          <w:lang w:eastAsia="cs-CZ"/>
        </w:rPr>
        <w:t xml:space="preserve"> ( Kelímkův Bodovací  Žebříček)</w:t>
      </w:r>
      <w:r w:rsidR="00585944" w:rsidRPr="00F07192">
        <w:rPr>
          <w:rFonts w:ascii="Verdana" w:hAnsi="Verdana"/>
          <w:sz w:val="20"/>
          <w:szCs w:val="20"/>
          <w:lang w:eastAsia="cs-CZ"/>
        </w:rPr>
        <w:t xml:space="preserve"> </w:t>
      </w:r>
    </w:p>
    <w:p w:rsidR="00771AB4" w:rsidRDefault="00771AB4" w:rsidP="00771AB4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</w:pPr>
    </w:p>
    <w:p w:rsidR="00771AB4" w:rsidRPr="00771AB4" w:rsidRDefault="006C65BB" w:rsidP="00771AB4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Místo konání</w:t>
      </w:r>
    </w:p>
    <w:p w:rsidR="006C65BB" w:rsidRPr="00E84E81" w:rsidRDefault="006C65BB" w:rsidP="006C65BB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Turnaj se uskuteční v bowlingové herně </w:t>
      </w:r>
      <w:r w:rsidR="00887730"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Bowling SKY</w:t>
      </w: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Ostrava, </w:t>
      </w:r>
      <w:r w:rsidR="00887730" w:rsidRPr="00E84E81">
        <w:rPr>
          <w:rFonts w:ascii="Verdana" w:hAnsi="Verdana"/>
          <w:color w:val="333333"/>
          <w:spacing w:val="2"/>
          <w:sz w:val="18"/>
          <w:szCs w:val="18"/>
          <w:shd w:val="clear" w:color="auto" w:fill="FFFFFF"/>
        </w:rPr>
        <w:t>Rušná 1717 Ostrava – Poruba (6 drah Brunswick)</w:t>
      </w:r>
      <w:r w:rsidR="00887730"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</w:t>
      </w:r>
    </w:p>
    <w:p w:rsidR="006C65BB" w:rsidRPr="00771AB4" w:rsidRDefault="006C65BB" w:rsidP="006C65BB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i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 xml:space="preserve">Termín </w:t>
      </w:r>
      <w:r w:rsidR="00887730"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 xml:space="preserve">a čas </w:t>
      </w: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konání</w:t>
      </w:r>
    </w:p>
    <w:p w:rsidR="00E84E81" w:rsidRPr="0081180F" w:rsidRDefault="00771AB4" w:rsidP="00E84E81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10.4.2016  od 08:30</w:t>
      </w:r>
      <w:r w:rsidR="0081180F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do</w:t>
      </w: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12:00</w:t>
      </w:r>
      <w:r w:rsidR="00E84E81" w:rsidRPr="0081180F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hodin</w:t>
      </w:r>
    </w:p>
    <w:p w:rsidR="00887730" w:rsidRPr="0081180F" w:rsidRDefault="00887730" w:rsidP="00887730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</w:p>
    <w:p w:rsidR="006C65BB" w:rsidRPr="00771AB4" w:rsidRDefault="006C65BB" w:rsidP="006C65BB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i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Přihlášení</w:t>
      </w:r>
    </w:p>
    <w:p w:rsidR="006C65BB" w:rsidRPr="006C65BB" w:rsidRDefault="006C65BB" w:rsidP="006C65BB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Hráči se přihlašují na kontaktech pořadatele nebo na stránkách www.obsazovacky.cz</w:t>
      </w:r>
      <w:r w:rsidRPr="006C65BB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.</w:t>
      </w:r>
    </w:p>
    <w:p w:rsidR="006C65BB" w:rsidRPr="00771AB4" w:rsidRDefault="006C65BB" w:rsidP="006C65BB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i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Systém turnaje</w:t>
      </w:r>
    </w:p>
    <w:p w:rsidR="00F70D5C" w:rsidRPr="00DE0A4A" w:rsidRDefault="00887730" w:rsidP="006C65BB">
      <w:pPr>
        <w:shd w:val="clear" w:color="auto" w:fill="FFFFFF"/>
        <w:spacing w:after="240" w:line="302" w:lineRule="atLeast"/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</w:pPr>
      <w:r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 xml:space="preserve">Turnaj je určen pro max. </w:t>
      </w:r>
      <w:r w:rsidR="00601ACF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12 párů složených z jednoho muže a jedné ženy.</w:t>
      </w:r>
      <w:r w:rsidR="006C65BB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 xml:space="preserve"> Turnaj se uskuteční při minimální účasti </w:t>
      </w:r>
      <w:r w:rsidR="00601ACF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10</w:t>
      </w:r>
      <w:r w:rsidR="00687E5C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 xml:space="preserve"> </w:t>
      </w:r>
      <w:r w:rsidR="00601ACF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párů</w:t>
      </w:r>
      <w:r w:rsidR="006C65BB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.</w:t>
      </w:r>
      <w:r w:rsidR="00F70D5C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 xml:space="preserve"> </w:t>
      </w:r>
      <w:r w:rsidR="00467D4C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>Bude otevřena</w:t>
      </w:r>
      <w:r w:rsidR="00F70D5C" w:rsidRPr="00DE0A4A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cs-CZ"/>
        </w:rPr>
        <w:t xml:space="preserve"> jedna runda</w:t>
      </w:r>
      <w:r w:rsidR="00981E02"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>.</w:t>
      </w:r>
      <w:r w:rsidR="00526DEB"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F70D5C"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 xml:space="preserve">Páry odehrají </w:t>
      </w:r>
      <w:r w:rsidR="0081180F"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 xml:space="preserve"> 4 hry</w:t>
      </w:r>
      <w:r w:rsidR="00F70D5C"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 xml:space="preserve"> podle následujících pravidel: </w:t>
      </w:r>
    </w:p>
    <w:p w:rsidR="00F70D5C" w:rsidRPr="00DE0A4A" w:rsidRDefault="00F70D5C" w:rsidP="006C65BB">
      <w:pPr>
        <w:shd w:val="clear" w:color="auto" w:fill="FFFFFF"/>
        <w:spacing w:after="240" w:line="302" w:lineRule="atLeast"/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</w:pPr>
      <w:r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>1.hra – První hod provádí žena a hráči v páru se střídají po odehraném hodu</w:t>
      </w:r>
    </w:p>
    <w:p w:rsidR="00F70D5C" w:rsidRPr="00DE0A4A" w:rsidRDefault="00F70D5C" w:rsidP="006C65BB">
      <w:pPr>
        <w:shd w:val="clear" w:color="auto" w:fill="FFFFFF"/>
        <w:spacing w:after="240" w:line="302" w:lineRule="atLeast"/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</w:pPr>
      <w:r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>2.hra – První hod provádí muž  a hráči v páru se střídají po odehraném frame</w:t>
      </w:r>
    </w:p>
    <w:p w:rsidR="00F70D5C" w:rsidRPr="00DE0A4A" w:rsidRDefault="00F70D5C" w:rsidP="006C65BB">
      <w:pPr>
        <w:shd w:val="clear" w:color="auto" w:fill="FFFFFF"/>
        <w:spacing w:after="240" w:line="302" w:lineRule="atLeast"/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</w:pPr>
      <w:r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>3.hra – První hod provádí muž a hráči v páru se střídají po odehraném hodu</w:t>
      </w:r>
    </w:p>
    <w:p w:rsidR="00F70D5C" w:rsidRPr="00DE0A4A" w:rsidRDefault="00F70D5C" w:rsidP="006C65BB">
      <w:pPr>
        <w:shd w:val="clear" w:color="auto" w:fill="FFFFFF"/>
        <w:spacing w:after="240" w:line="302" w:lineRule="atLeast"/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</w:pPr>
      <w:r w:rsidRPr="00DE0A4A">
        <w:rPr>
          <w:rFonts w:ascii="Verdana" w:hAnsi="Verdana"/>
          <w:color w:val="333333"/>
          <w:spacing w:val="2"/>
          <w:sz w:val="20"/>
          <w:szCs w:val="20"/>
          <w:shd w:val="clear" w:color="auto" w:fill="FFFFFF"/>
        </w:rPr>
        <w:t>4.hra – První hod provádí žena a hráči v páru se střídají po odehraném frame</w:t>
      </w:r>
    </w:p>
    <w:p w:rsidR="009D7C0C" w:rsidRPr="00DE0A4A" w:rsidRDefault="00D1472C" w:rsidP="009D7C0C">
      <w:pPr>
        <w:pStyle w:val="Bezmezer"/>
        <w:rPr>
          <w:rFonts w:ascii="Verdana" w:hAnsi="Verdana"/>
          <w:sz w:val="20"/>
          <w:szCs w:val="20"/>
          <w:shd w:val="clear" w:color="auto" w:fill="FFFFFF"/>
        </w:rPr>
      </w:pPr>
      <w:r w:rsidRPr="00DE0A4A">
        <w:rPr>
          <w:rFonts w:ascii="Verdana" w:hAnsi="Verdana"/>
          <w:sz w:val="20"/>
          <w:szCs w:val="20"/>
          <w:shd w:val="clear" w:color="auto" w:fill="FFFFFF"/>
        </w:rPr>
        <w:t>Součet</w:t>
      </w:r>
      <w:r w:rsidR="00E22ED8" w:rsidRPr="00DE0A4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776BC" w:rsidRPr="00DE0A4A">
        <w:rPr>
          <w:rFonts w:ascii="Verdana" w:hAnsi="Verdana"/>
          <w:sz w:val="20"/>
          <w:szCs w:val="20"/>
          <w:shd w:val="clear" w:color="auto" w:fill="FFFFFF"/>
        </w:rPr>
        <w:t>těchto 4 her</w:t>
      </w:r>
      <w:r w:rsidRPr="00DE0A4A">
        <w:rPr>
          <w:rFonts w:ascii="Verdana" w:hAnsi="Verdana"/>
          <w:sz w:val="20"/>
          <w:szCs w:val="20"/>
          <w:shd w:val="clear" w:color="auto" w:fill="FFFFFF"/>
        </w:rPr>
        <w:t xml:space="preserve"> rozhodne o konečném pořadí. V případě stejného výsledku rozhodne o pořadí menší rozdíl mezi nejnižší a nejvyšší</w:t>
      </w:r>
      <w:r w:rsidR="0081180F" w:rsidRPr="00DE0A4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DE0A4A">
        <w:rPr>
          <w:rFonts w:ascii="Verdana" w:hAnsi="Verdana"/>
          <w:sz w:val="20"/>
          <w:szCs w:val="20"/>
          <w:shd w:val="clear" w:color="auto" w:fill="FFFFFF"/>
        </w:rPr>
        <w:t xml:space="preserve">hrou. </w:t>
      </w:r>
      <w:r w:rsidR="00E84E81" w:rsidRPr="00DE0A4A">
        <w:rPr>
          <w:rFonts w:ascii="Verdana" w:hAnsi="Verdana"/>
          <w:sz w:val="20"/>
          <w:szCs w:val="20"/>
          <w:shd w:val="clear" w:color="auto" w:fill="FFFFFF"/>
        </w:rPr>
        <w:t>Dodržení</w:t>
      </w:r>
      <w:r w:rsidR="00F70D5C" w:rsidRPr="00DE0A4A">
        <w:rPr>
          <w:rFonts w:ascii="Verdana" w:hAnsi="Verdana"/>
          <w:sz w:val="20"/>
          <w:szCs w:val="20"/>
          <w:shd w:val="clear" w:color="auto" w:fill="FFFFFF"/>
        </w:rPr>
        <w:t xml:space="preserve"> těchto pravidel si hráči v párech hlídají</w:t>
      </w:r>
      <w:r w:rsidR="00743B73" w:rsidRPr="00DE0A4A">
        <w:rPr>
          <w:rFonts w:ascii="Verdana" w:hAnsi="Verdana"/>
          <w:sz w:val="20"/>
          <w:szCs w:val="20"/>
          <w:shd w:val="clear" w:color="auto" w:fill="FFFFFF"/>
        </w:rPr>
        <w:t xml:space="preserve"> vzájemně na dráze</w:t>
      </w:r>
      <w:r w:rsidR="00687E5C" w:rsidRPr="00DE0A4A">
        <w:rPr>
          <w:rFonts w:ascii="Verdana" w:hAnsi="Verdana"/>
          <w:sz w:val="20"/>
          <w:szCs w:val="20"/>
          <w:shd w:val="clear" w:color="auto" w:fill="FFFFFF"/>
        </w:rPr>
        <w:t xml:space="preserve"> a dráhách</w:t>
      </w:r>
      <w:r w:rsidR="00743B73" w:rsidRPr="00DE0A4A">
        <w:rPr>
          <w:rFonts w:ascii="Verdana" w:hAnsi="Verdana"/>
          <w:sz w:val="20"/>
          <w:szCs w:val="20"/>
          <w:shd w:val="clear" w:color="auto" w:fill="FFFFFF"/>
        </w:rPr>
        <w:t>.</w:t>
      </w:r>
      <w:r w:rsidR="007B28A3" w:rsidRPr="00DE0A4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B5B79" w:rsidRPr="00DE0A4A">
        <w:rPr>
          <w:rFonts w:ascii="Verdana" w:hAnsi="Verdana"/>
          <w:sz w:val="20"/>
          <w:szCs w:val="20"/>
          <w:shd w:val="clear" w:color="auto" w:fill="FFFFFF"/>
        </w:rPr>
        <w:t xml:space="preserve">Pořadatel má právo z časových, technických nebo jiných důvodů </w:t>
      </w:r>
      <w:r w:rsidR="006776BC" w:rsidRPr="00DE0A4A">
        <w:rPr>
          <w:rFonts w:ascii="Verdana" w:hAnsi="Verdana"/>
          <w:sz w:val="20"/>
          <w:szCs w:val="20"/>
          <w:shd w:val="clear" w:color="auto" w:fill="FFFFFF"/>
        </w:rPr>
        <w:t>kdykoli</w:t>
      </w:r>
      <w:r w:rsidR="000B5779" w:rsidRPr="00DE0A4A">
        <w:rPr>
          <w:rFonts w:ascii="Verdana" w:hAnsi="Verdana"/>
          <w:sz w:val="20"/>
          <w:szCs w:val="20"/>
          <w:shd w:val="clear" w:color="auto" w:fill="FFFFFF"/>
        </w:rPr>
        <w:t xml:space="preserve"> upravit </w:t>
      </w:r>
      <w:r w:rsidR="00DB5B79" w:rsidRPr="00DE0A4A">
        <w:rPr>
          <w:rFonts w:ascii="Verdana" w:hAnsi="Verdana"/>
          <w:sz w:val="20"/>
          <w:szCs w:val="20"/>
          <w:shd w:val="clear" w:color="auto" w:fill="FFFFFF"/>
        </w:rPr>
        <w:t>počet her v turnaji.</w:t>
      </w:r>
    </w:p>
    <w:p w:rsidR="006058E6" w:rsidRPr="00DE0A4A" w:rsidRDefault="006058E6" w:rsidP="009D7C0C">
      <w:pPr>
        <w:pStyle w:val="Bezmez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E0A4A">
        <w:rPr>
          <w:rFonts w:ascii="Verdana" w:eastAsia="Times New Roman" w:hAnsi="Verdana" w:cs="Times New Roman"/>
          <w:sz w:val="20"/>
          <w:szCs w:val="20"/>
          <w:lang w:eastAsia="cs-CZ"/>
        </w:rPr>
        <w:t>Hráči zaplacením startovného souhlasí s propozicemi turnaje</w:t>
      </w:r>
      <w:r w:rsidR="009D7C0C" w:rsidRPr="00DE0A4A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F07192" w:rsidRPr="009D7C0C" w:rsidRDefault="00F07192" w:rsidP="009D7C0C">
      <w:pPr>
        <w:pStyle w:val="Bezmezer"/>
        <w:rPr>
          <w:rFonts w:ascii="Verdana" w:hAnsi="Verdana"/>
          <w:sz w:val="20"/>
          <w:szCs w:val="20"/>
          <w:shd w:val="clear" w:color="auto" w:fill="FFFFFF"/>
        </w:rPr>
      </w:pPr>
    </w:p>
    <w:p w:rsidR="00B62ABB" w:rsidRDefault="00B62ABB" w:rsidP="006853CA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</w:pPr>
    </w:p>
    <w:p w:rsidR="00687E5C" w:rsidRDefault="006058E6" w:rsidP="006853CA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</w:pPr>
      <w:r w:rsidRPr="006058E6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lastRenderedPageBreak/>
        <w:t>Handicapy</w:t>
      </w:r>
    </w:p>
    <w:p w:rsidR="006058E6" w:rsidRDefault="006058E6" w:rsidP="006058E6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Hráčům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může být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přidělen handicap dle níže stanovených podmínek:</w:t>
      </w:r>
    </w:p>
    <w:p w:rsidR="006058E6" w:rsidRDefault="006058E6" w:rsidP="006058E6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-</w:t>
      </w:r>
      <w:r w:rsidR="00DE0A4A"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Hráčům </w:t>
      </w:r>
      <w:r w:rsidRPr="00DE0A4A"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nehrající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pravidelně žádné bowlingové soutěže a turnaje pod hlavičkou ABL, ČBA, Kelímků tzv. „hráčům z ulice“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může být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přidělen handicap ve výši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16 bodů.</w:t>
      </w:r>
    </w:p>
    <w:p w:rsidR="006058E6" w:rsidRDefault="006058E6" w:rsidP="006058E6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-</w:t>
      </w:r>
      <w:r w:rsidR="00DE0A4A"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Hráčům, kteří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se zúčastnili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turnajové série POT TOUR 2015/2016 s průměrem pod 145 bodů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může být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přidělen handicap ve výši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14 bodů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.</w:t>
      </w:r>
    </w:p>
    <w:p w:rsidR="006058E6" w:rsidRDefault="006058E6" w:rsidP="006058E6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-</w:t>
      </w:r>
      <w:r w:rsidR="00DE0A4A"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Hráčům hrající pravidelně nebo jednorázově soutěže a turnaje pod hlavičkou ABL, ČBA, Kelímků a </w:t>
      </w:r>
      <w:r w:rsidR="00DE0A4A"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jiné, nesplňují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výše uvedená pravidla,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nebude přidělen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žádný handicap.</w:t>
      </w:r>
    </w:p>
    <w:p w:rsidR="006058E6" w:rsidRDefault="006058E6" w:rsidP="006058E6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O přiděleném handicapu a jeho výši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rozhoduje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 xml:space="preserve"> s konečnou platností </w:t>
      </w:r>
      <w:r w:rsidRPr="00DE0A4A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cs-CZ"/>
        </w:rPr>
        <w:t>pořadatel turnaje</w:t>
      </w:r>
      <w:r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  <w:t>.</w:t>
      </w:r>
    </w:p>
    <w:p w:rsidR="00DE0A4A" w:rsidRDefault="00DE0A4A" w:rsidP="00DE0A4A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</w:p>
    <w:p w:rsidR="006C65BB" w:rsidRPr="00DE0A4A" w:rsidRDefault="006C65BB" w:rsidP="00DE0A4A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Cs/>
          <w:color w:val="333333"/>
          <w:spacing w:val="2"/>
          <w:sz w:val="20"/>
          <w:szCs w:val="20"/>
          <w:lang w:eastAsia="cs-CZ"/>
        </w:rPr>
      </w:pPr>
      <w:r w:rsidRPr="00771AB4">
        <w:rPr>
          <w:rFonts w:ascii="Verdana" w:eastAsia="Times New Roman" w:hAnsi="Verdana" w:cs="Times New Roman"/>
          <w:b/>
          <w:bCs/>
          <w:i/>
          <w:color w:val="333333"/>
          <w:spacing w:val="2"/>
          <w:sz w:val="20"/>
          <w:szCs w:val="20"/>
          <w:lang w:eastAsia="cs-CZ"/>
        </w:rPr>
        <w:t>Startovné</w:t>
      </w:r>
    </w:p>
    <w:p w:rsidR="006C65BB" w:rsidRPr="006058E6" w:rsidRDefault="00981E02" w:rsidP="006853CA">
      <w:pPr>
        <w:shd w:val="clear" w:color="auto" w:fill="FFFFFF"/>
        <w:spacing w:after="60" w:line="302" w:lineRule="atLeast"/>
        <w:jc w:val="center"/>
        <w:rPr>
          <w:rFonts w:ascii="Verdana" w:eastAsia="Times New Roman" w:hAnsi="Verdana" w:cs="Times New Roman"/>
          <w:b/>
          <w:bCs/>
          <w:spacing w:val="2"/>
          <w:sz w:val="18"/>
          <w:szCs w:val="18"/>
          <w:lang w:eastAsia="cs-CZ"/>
        </w:rPr>
      </w:pPr>
      <w:r w:rsidRPr="00203034">
        <w:rPr>
          <w:rFonts w:ascii="Verdana" w:eastAsia="Times New Roman" w:hAnsi="Verdana" w:cs="Times New Roman"/>
          <w:bCs/>
          <w:spacing w:val="2"/>
          <w:sz w:val="16"/>
          <w:szCs w:val="16"/>
          <w:lang w:eastAsia="cs-CZ"/>
        </w:rPr>
        <w:t>Skoro lidové</w:t>
      </w:r>
      <w:r w:rsidRPr="00981E02">
        <w:rPr>
          <w:rFonts w:ascii="Verdana" w:eastAsia="Times New Roman" w:hAnsi="Verdana" w:cs="Times New Roman"/>
          <w:bCs/>
          <w:spacing w:val="2"/>
          <w:sz w:val="18"/>
          <w:szCs w:val="18"/>
          <w:lang w:eastAsia="cs-CZ"/>
        </w:rPr>
        <w:t xml:space="preserve"> </w:t>
      </w:r>
      <w:r w:rsidR="00CB2952" w:rsidRPr="006058E6">
        <w:rPr>
          <w:rFonts w:ascii="Verdana" w:eastAsia="Times New Roman" w:hAnsi="Verdana" w:cs="Times New Roman"/>
          <w:b/>
          <w:bCs/>
          <w:spacing w:val="2"/>
          <w:sz w:val="18"/>
          <w:szCs w:val="18"/>
          <w:lang w:eastAsia="cs-CZ"/>
        </w:rPr>
        <w:t xml:space="preserve">320 </w:t>
      </w:r>
      <w:r w:rsidR="006C65BB" w:rsidRPr="006058E6">
        <w:rPr>
          <w:rFonts w:ascii="Verdana" w:eastAsia="Times New Roman" w:hAnsi="Verdana" w:cs="Times New Roman"/>
          <w:b/>
          <w:bCs/>
          <w:spacing w:val="2"/>
          <w:sz w:val="18"/>
          <w:szCs w:val="18"/>
          <w:lang w:eastAsia="cs-CZ"/>
        </w:rPr>
        <w:t>Kč</w:t>
      </w:r>
    </w:p>
    <w:p w:rsidR="006058E6" w:rsidRDefault="006058E6" w:rsidP="006058E6">
      <w:pPr>
        <w:shd w:val="clear" w:color="auto" w:fill="FFFFFF"/>
        <w:spacing w:after="60" w:line="302" w:lineRule="atLeast"/>
        <w:rPr>
          <w:rFonts w:ascii="Verdana" w:eastAsia="Times New Roman" w:hAnsi="Verdana" w:cs="Times New Roman"/>
          <w:bCs/>
          <w:spacing w:val="2"/>
          <w:sz w:val="18"/>
          <w:szCs w:val="18"/>
          <w:lang w:eastAsia="cs-CZ"/>
        </w:rPr>
      </w:pPr>
    </w:p>
    <w:p w:rsidR="008476CA" w:rsidRDefault="006C65BB" w:rsidP="006058E6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</w:pPr>
      <w:r w:rsidRPr="006560CA"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  <w:t>Ceny</w:t>
      </w:r>
    </w:p>
    <w:p w:rsidR="008476CA" w:rsidRPr="00E84E81" w:rsidRDefault="008476CA" w:rsidP="006853CA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Cenou v turnaji je 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hlavně </w:t>
      </w:r>
      <w:r w:rsidRPr="00687E5C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dobrý pocit ze hry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a nejlepší se mohou těšit na</w:t>
      </w: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:</w:t>
      </w:r>
    </w:p>
    <w:p w:rsidR="008476CA" w:rsidRPr="00E84E81" w:rsidRDefault="008476C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1.m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ísto -  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Wellnes</w:t>
      </w:r>
      <w:r w:rsidR="00203034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s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 xml:space="preserve"> 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na zámečku v Petrovicích u Karviné</w:t>
      </w:r>
      <w:r w:rsidR="00203034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</w:t>
      </w:r>
    </w:p>
    <w:p w:rsidR="008476CA" w:rsidRPr="00E84E81" w:rsidRDefault="008476C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2.m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ísto -  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Vína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( trošku větší než je obvyklé)</w:t>
      </w: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br/>
        <w:t>3.m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ísto -  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Bonboniéry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( trochu zvláštní) +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 xml:space="preserve"> </w:t>
      </w:r>
      <w:r w:rsidR="00981E02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 xml:space="preserve">vína </w:t>
      </w:r>
      <w:r w:rsidR="00981E02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(normální velikosti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)</w:t>
      </w:r>
    </w:p>
    <w:p w:rsidR="008476CA" w:rsidRDefault="008476C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 w:rsidRPr="00E84E8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4.mís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to -  </w:t>
      </w:r>
      <w:r w:rsidR="006776BC" w:rsidRPr="00981E02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Kvalitní brambory</w:t>
      </w:r>
      <w:r w:rsidR="00981E02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</w:t>
      </w:r>
      <w:r w:rsidR="006776BC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( A,B,C, salátové nebo jiné)</w:t>
      </w:r>
    </w:p>
    <w:p w:rsidR="00DE0A4A" w:rsidRDefault="00DE0A4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</w:p>
    <w:p w:rsidR="00DE0A4A" w:rsidRPr="00E84E81" w:rsidRDefault="00DE0A4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1 x Los štěstí – </w:t>
      </w:r>
      <w:r w:rsidRPr="00DE0A4A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 xml:space="preserve">Překvapení </w:t>
      </w:r>
      <w:r w:rsidR="00CA7E11"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>(pro ženu z párů umístěných na</w:t>
      </w: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 4. – 12. místě)</w:t>
      </w:r>
    </w:p>
    <w:p w:rsidR="006853CA" w:rsidRDefault="006853C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bookmarkStart w:id="0" w:name="_GoBack"/>
      <w:bookmarkEnd w:id="0"/>
    </w:p>
    <w:p w:rsidR="006853CA" w:rsidRDefault="006853CA" w:rsidP="006853CA">
      <w:pPr>
        <w:shd w:val="clear" w:color="auto" w:fill="FFFFFF"/>
        <w:spacing w:after="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</w:p>
    <w:p w:rsidR="006853CA" w:rsidRPr="006853CA" w:rsidRDefault="006853CA" w:rsidP="006853CA">
      <w:pPr>
        <w:shd w:val="clear" w:color="auto" w:fill="FFFFFF"/>
        <w:spacing w:after="24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</w:pPr>
      <w:r w:rsidRPr="006853CA"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  <w:t>Právo změn</w:t>
      </w:r>
    </w:p>
    <w:p w:rsidR="006853CA" w:rsidRPr="006853CA" w:rsidRDefault="006853CA" w:rsidP="00685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3CA" w:rsidRPr="006853CA" w:rsidRDefault="006853CA" w:rsidP="006853CA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Pořadatel si vyhrazuje </w:t>
      </w:r>
      <w:r w:rsidRPr="006853CA">
        <w:rPr>
          <w:rFonts w:ascii="Verdana" w:eastAsia="Times New Roman" w:hAnsi="Verdana" w:cs="Times New Roman"/>
          <w:b/>
          <w:color w:val="333333"/>
          <w:spacing w:val="2"/>
          <w:sz w:val="18"/>
          <w:szCs w:val="18"/>
          <w:lang w:eastAsia="cs-CZ"/>
        </w:rPr>
        <w:t>právo provést změny v propozicích</w:t>
      </w:r>
      <w:r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  <w:t xml:space="preserve">, včetně odvolání celého turnaje.  </w:t>
      </w:r>
    </w:p>
    <w:p w:rsidR="006853CA" w:rsidRPr="006853CA" w:rsidRDefault="006853CA" w:rsidP="006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76BC" w:rsidRPr="006560CA" w:rsidRDefault="00E84E81" w:rsidP="006853CA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</w:pPr>
      <w:r w:rsidRPr="006560CA">
        <w:rPr>
          <w:rFonts w:ascii="Verdana" w:eastAsia="Times New Roman" w:hAnsi="Verdana" w:cs="Times New Roman"/>
          <w:b/>
          <w:bCs/>
          <w:i/>
          <w:color w:val="333333"/>
          <w:spacing w:val="2"/>
          <w:sz w:val="18"/>
          <w:szCs w:val="18"/>
          <w:lang w:eastAsia="cs-CZ"/>
        </w:rPr>
        <w:t>Přihlášky do turnaje:</w:t>
      </w:r>
    </w:p>
    <w:p w:rsidR="006853CA" w:rsidRPr="006853CA" w:rsidRDefault="006853CA" w:rsidP="006853CA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color w:val="333333"/>
          <w:spacing w:val="2"/>
          <w:sz w:val="18"/>
          <w:szCs w:val="18"/>
          <w:lang w:eastAsia="cs-CZ"/>
        </w:rPr>
      </w:pPr>
    </w:p>
    <w:p w:rsidR="00E84E81" w:rsidRPr="00E22ED8" w:rsidRDefault="006560CA" w:rsidP="006853CA">
      <w:pPr>
        <w:shd w:val="clear" w:color="auto" w:fill="FFFFFF"/>
        <w:spacing w:after="240" w:line="302" w:lineRule="atLeast"/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noProof/>
          <w:spacing w:val="2"/>
          <w:sz w:val="18"/>
          <w:szCs w:val="18"/>
          <w:lang w:eastAsia="cs-CZ"/>
        </w:rPr>
        <w:drawing>
          <wp:anchor distT="0" distB="0" distL="114300" distR="114300" simplePos="0" relativeHeight="251676159" behindDoc="0" locked="0" layoutInCell="1" allowOverlap="1" wp14:anchorId="7039951B" wp14:editId="6C1A12C9">
            <wp:simplePos x="0" y="0"/>
            <wp:positionH relativeFrom="column">
              <wp:posOffset>2459355</wp:posOffset>
            </wp:positionH>
            <wp:positionV relativeFrom="paragraph">
              <wp:posOffset>605155</wp:posOffset>
            </wp:positionV>
            <wp:extent cx="1190625" cy="1050290"/>
            <wp:effectExtent l="57150" t="57150" r="28575" b="3556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0290"/>
                    </a:xfrm>
                    <a:prstGeom prst="rect">
                      <a:avLst/>
                    </a:prstGeom>
                    <a:scene3d>
                      <a:camera prst="orthographicFront"/>
                      <a:lightRig rig="flood" dir="t"/>
                    </a:scene3d>
                    <a:sp3d contourW="12700" prstMaterial="metal">
                      <a:bevelT w="165100" prst="coolSlant"/>
                      <a:bevelB w="114300" prst="hardEdge"/>
                      <a:contourClr>
                        <a:srgbClr val="00B0F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3A" w:rsidRPr="00687E5C">
        <w:rPr>
          <w:rFonts w:ascii="Verdana" w:eastAsia="Times New Roman" w:hAnsi="Verdana" w:cs="Times New Roman"/>
          <w:bCs/>
          <w:color w:val="333333"/>
          <w:spacing w:val="2"/>
          <w:sz w:val="18"/>
          <w:szCs w:val="18"/>
          <w:lang w:eastAsia="cs-CZ"/>
        </w:rPr>
        <w:t>Milan Motyka</w:t>
      </w:r>
      <w:r w:rsidR="00687E5C" w:rsidRPr="00687E5C">
        <w:rPr>
          <w:rFonts w:ascii="Verdana" w:eastAsia="Times New Roman" w:hAnsi="Verdana" w:cs="Times New Roman"/>
          <w:bCs/>
          <w:color w:val="333333"/>
          <w:spacing w:val="2"/>
          <w:sz w:val="18"/>
          <w:szCs w:val="18"/>
          <w:lang w:eastAsia="cs-CZ"/>
        </w:rPr>
        <w:t xml:space="preserve">:  </w:t>
      </w:r>
      <w:r w:rsidR="00687E5C" w:rsidRPr="006560CA"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  <w:t xml:space="preserve">Tel. </w:t>
      </w:r>
      <w:r w:rsidR="00E84E81" w:rsidRPr="006560CA"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  <w:t>+420 728 765 468</w:t>
      </w:r>
      <w:r w:rsidR="00E84E81" w:rsidRPr="00687E5C">
        <w:rPr>
          <w:rFonts w:ascii="Verdana" w:eastAsia="Times New Roman" w:hAnsi="Verdana" w:cs="Times New Roman"/>
          <w:bCs/>
          <w:color w:val="333333"/>
          <w:spacing w:val="2"/>
          <w:sz w:val="18"/>
          <w:szCs w:val="18"/>
          <w:lang w:eastAsia="cs-CZ"/>
        </w:rPr>
        <w:t xml:space="preserve">, email: </w:t>
      </w:r>
      <w:r w:rsidR="00E84E81" w:rsidRPr="006560CA"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  <w:t>nalimbowl@centrum.cz</w:t>
      </w:r>
      <w:r w:rsidR="00E84E81" w:rsidRPr="00687E5C">
        <w:rPr>
          <w:rFonts w:ascii="Verdana" w:eastAsia="Times New Roman" w:hAnsi="Verdana" w:cs="Times New Roman"/>
          <w:bCs/>
          <w:color w:val="333333"/>
          <w:spacing w:val="2"/>
          <w:sz w:val="18"/>
          <w:szCs w:val="18"/>
          <w:lang w:eastAsia="cs-CZ"/>
        </w:rPr>
        <w:t xml:space="preserve">  </w:t>
      </w:r>
      <w:r w:rsidR="00687E5C" w:rsidRPr="00687E5C">
        <w:rPr>
          <w:rFonts w:ascii="Verdana" w:eastAsia="Times New Roman" w:hAnsi="Verdana" w:cs="Times New Roman"/>
          <w:bCs/>
          <w:color w:val="333333"/>
          <w:spacing w:val="2"/>
          <w:sz w:val="18"/>
          <w:szCs w:val="18"/>
          <w:lang w:eastAsia="cs-CZ"/>
        </w:rPr>
        <w:t xml:space="preserve">nebo </w:t>
      </w:r>
      <w:r w:rsidR="00687E5C" w:rsidRPr="006560CA"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  <w:t>www</w:t>
      </w:r>
      <w:r w:rsidR="00E84E81" w:rsidRPr="006560CA">
        <w:rPr>
          <w:rFonts w:ascii="Verdana" w:eastAsia="Times New Roman" w:hAnsi="Verdana" w:cs="Times New Roman"/>
          <w:b/>
          <w:bCs/>
          <w:color w:val="333333"/>
          <w:spacing w:val="2"/>
          <w:sz w:val="18"/>
          <w:szCs w:val="18"/>
          <w:lang w:eastAsia="cs-CZ"/>
        </w:rPr>
        <w:t>.obsazovacky.cz</w:t>
      </w:r>
    </w:p>
    <w:sectPr w:rsidR="00E84E81" w:rsidRPr="00E22ED8" w:rsidSect="00B62ABB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41" w:rsidRDefault="005C4641" w:rsidP="00E84E81">
      <w:pPr>
        <w:spacing w:after="0" w:line="240" w:lineRule="auto"/>
      </w:pPr>
      <w:r>
        <w:separator/>
      </w:r>
    </w:p>
  </w:endnote>
  <w:endnote w:type="continuationSeparator" w:id="0">
    <w:p w:rsidR="005C4641" w:rsidRDefault="005C4641" w:rsidP="00E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41" w:rsidRDefault="005C4641" w:rsidP="00E84E81">
      <w:pPr>
        <w:spacing w:after="0" w:line="240" w:lineRule="auto"/>
      </w:pPr>
      <w:r>
        <w:separator/>
      </w:r>
    </w:p>
  </w:footnote>
  <w:footnote w:type="continuationSeparator" w:id="0">
    <w:p w:rsidR="005C4641" w:rsidRDefault="005C4641" w:rsidP="00E8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5Kwoiu+6LcXSrMzo8Nfs/d9akc=" w:salt="AhAr43SzUEldGAmEM0Ni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6B2"/>
    <w:rsid w:val="000274CD"/>
    <w:rsid w:val="00047E05"/>
    <w:rsid w:val="000860C6"/>
    <w:rsid w:val="000B5779"/>
    <w:rsid w:val="0011587C"/>
    <w:rsid w:val="00157882"/>
    <w:rsid w:val="0020055F"/>
    <w:rsid w:val="00203034"/>
    <w:rsid w:val="002539E4"/>
    <w:rsid w:val="00283CC1"/>
    <w:rsid w:val="00311C90"/>
    <w:rsid w:val="003946E4"/>
    <w:rsid w:val="00461532"/>
    <w:rsid w:val="00467D4C"/>
    <w:rsid w:val="00502003"/>
    <w:rsid w:val="00526DEB"/>
    <w:rsid w:val="00585944"/>
    <w:rsid w:val="005906B2"/>
    <w:rsid w:val="005C4641"/>
    <w:rsid w:val="005E7A1B"/>
    <w:rsid w:val="00601ACF"/>
    <w:rsid w:val="006058E6"/>
    <w:rsid w:val="006560CA"/>
    <w:rsid w:val="006776BC"/>
    <w:rsid w:val="006853CA"/>
    <w:rsid w:val="00687E5C"/>
    <w:rsid w:val="006C65BB"/>
    <w:rsid w:val="007361E3"/>
    <w:rsid w:val="00743B73"/>
    <w:rsid w:val="00771AB4"/>
    <w:rsid w:val="007A16C0"/>
    <w:rsid w:val="007B28A3"/>
    <w:rsid w:val="007C195D"/>
    <w:rsid w:val="007E568A"/>
    <w:rsid w:val="00801700"/>
    <w:rsid w:val="0081180F"/>
    <w:rsid w:val="008476CA"/>
    <w:rsid w:val="00887730"/>
    <w:rsid w:val="00894B3A"/>
    <w:rsid w:val="008C1641"/>
    <w:rsid w:val="008F3F81"/>
    <w:rsid w:val="009337E1"/>
    <w:rsid w:val="0097423E"/>
    <w:rsid w:val="00981E02"/>
    <w:rsid w:val="009D7C0C"/>
    <w:rsid w:val="00A015BC"/>
    <w:rsid w:val="00A108B5"/>
    <w:rsid w:val="00A47363"/>
    <w:rsid w:val="00A56538"/>
    <w:rsid w:val="00B55DF1"/>
    <w:rsid w:val="00B62ABB"/>
    <w:rsid w:val="00C408EC"/>
    <w:rsid w:val="00C577F0"/>
    <w:rsid w:val="00C97F8A"/>
    <w:rsid w:val="00CA7E11"/>
    <w:rsid w:val="00CB105A"/>
    <w:rsid w:val="00CB2952"/>
    <w:rsid w:val="00CB3EE9"/>
    <w:rsid w:val="00CC086F"/>
    <w:rsid w:val="00CF046A"/>
    <w:rsid w:val="00D02A6E"/>
    <w:rsid w:val="00D1472C"/>
    <w:rsid w:val="00D430C5"/>
    <w:rsid w:val="00D67860"/>
    <w:rsid w:val="00D76137"/>
    <w:rsid w:val="00D8702D"/>
    <w:rsid w:val="00DB44AC"/>
    <w:rsid w:val="00DB5B79"/>
    <w:rsid w:val="00DE0A4A"/>
    <w:rsid w:val="00E22ED8"/>
    <w:rsid w:val="00E254AC"/>
    <w:rsid w:val="00E84E81"/>
    <w:rsid w:val="00F07192"/>
    <w:rsid w:val="00F24103"/>
    <w:rsid w:val="00F46D8E"/>
    <w:rsid w:val="00F6648F"/>
    <w:rsid w:val="00F70D5C"/>
    <w:rsid w:val="00F843C5"/>
    <w:rsid w:val="00F97A81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05A"/>
  </w:style>
  <w:style w:type="paragraph" w:styleId="Nadpis3">
    <w:name w:val="heading 3"/>
    <w:basedOn w:val="Normln"/>
    <w:link w:val="Nadpis3Char"/>
    <w:uiPriority w:val="9"/>
    <w:qFormat/>
    <w:rsid w:val="006C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C6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65BB"/>
    <w:rPr>
      <w:b/>
      <w:bCs/>
    </w:rPr>
  </w:style>
  <w:style w:type="character" w:customStyle="1" w:styleId="apple-converted-space">
    <w:name w:val="apple-converted-space"/>
    <w:basedOn w:val="Standardnpsmoodstavce"/>
    <w:rsid w:val="006C65BB"/>
  </w:style>
  <w:style w:type="paragraph" w:styleId="Textbubliny">
    <w:name w:val="Balloon Text"/>
    <w:basedOn w:val="Normln"/>
    <w:link w:val="TextbublinyChar"/>
    <w:uiPriority w:val="99"/>
    <w:semiHidden/>
    <w:unhideWhenUsed/>
    <w:rsid w:val="00C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8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E81"/>
  </w:style>
  <w:style w:type="paragraph" w:styleId="Zpat">
    <w:name w:val="footer"/>
    <w:basedOn w:val="Normln"/>
    <w:link w:val="ZpatChar"/>
    <w:uiPriority w:val="99"/>
    <w:unhideWhenUsed/>
    <w:rsid w:val="00E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E81"/>
  </w:style>
  <w:style w:type="paragraph" w:styleId="Bezmezer">
    <w:name w:val="No Spacing"/>
    <w:uiPriority w:val="1"/>
    <w:qFormat/>
    <w:rsid w:val="00771A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C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C6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65BB"/>
    <w:rPr>
      <w:b/>
      <w:bCs/>
    </w:rPr>
  </w:style>
  <w:style w:type="character" w:customStyle="1" w:styleId="apple-converted-space">
    <w:name w:val="apple-converted-space"/>
    <w:basedOn w:val="Standardnpsmoodstavce"/>
    <w:rsid w:val="006C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3A42-8F72-43E8-AE2C-C92C3EF9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390</Words>
  <Characters>2302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Pustci</dc:creator>
  <cp:lastModifiedBy>Milda</cp:lastModifiedBy>
  <cp:revision>42</cp:revision>
  <dcterms:created xsi:type="dcterms:W3CDTF">2015-03-02T16:39:00Z</dcterms:created>
  <dcterms:modified xsi:type="dcterms:W3CDTF">2016-03-10T19:38:00Z</dcterms:modified>
</cp:coreProperties>
</file>